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E4" w:rsidRDefault="00997976">
      <w:pPr>
        <w:pStyle w:val="a5"/>
        <w:widowControl/>
        <w:spacing w:line="24" w:lineRule="atLeast"/>
        <w:jc w:val="center"/>
        <w:rPr>
          <w:rFonts w:ascii="宋体"/>
          <w:b/>
          <w:spacing w:val="12"/>
          <w:sz w:val="44"/>
          <w:szCs w:val="44"/>
        </w:rPr>
      </w:pPr>
      <w:r>
        <w:rPr>
          <w:rFonts w:ascii="宋体" w:hint="eastAsia"/>
          <w:b/>
          <w:spacing w:val="12"/>
          <w:sz w:val="36"/>
          <w:szCs w:val="36"/>
        </w:rPr>
        <w:t>河北省体育局射击射箭运动管理中心</w:t>
      </w:r>
    </w:p>
    <w:p w:rsidR="003E07E4" w:rsidRDefault="00997976">
      <w:pPr>
        <w:pStyle w:val="a5"/>
        <w:widowControl/>
        <w:spacing w:line="24" w:lineRule="atLeast"/>
        <w:rPr>
          <w:rFonts w:ascii="宋体" w:hAnsi="宋体" w:cs="宋体"/>
          <w:color w:val="333333"/>
          <w:sz w:val="21"/>
          <w:szCs w:val="21"/>
        </w:rPr>
      </w:pPr>
      <w:r>
        <w:rPr>
          <w:rFonts w:ascii="宋体" w:hint="eastAsia"/>
          <w:b/>
          <w:spacing w:val="12"/>
          <w:sz w:val="44"/>
          <w:szCs w:val="44"/>
        </w:rPr>
        <w:t>空调等电器设备维护保养项目询价公告</w:t>
      </w:r>
    </w:p>
    <w:tbl>
      <w:tblPr>
        <w:tblW w:w="9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1"/>
        <w:gridCol w:w="7175"/>
      </w:tblGrid>
      <w:tr w:rsidR="003E07E4">
        <w:trPr>
          <w:trHeight w:val="632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20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</w:t>
            </w:r>
          </w:p>
        </w:tc>
      </w:tr>
      <w:tr w:rsidR="003E07E4">
        <w:trPr>
          <w:trHeight w:val="632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采购人名称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河北省体育局射击射箭运动管理中心</w:t>
            </w:r>
          </w:p>
        </w:tc>
      </w:tr>
      <w:tr w:rsidR="003E07E4">
        <w:trPr>
          <w:trHeight w:val="632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采购人地址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石家庄市学府路19号</w:t>
            </w:r>
          </w:p>
        </w:tc>
      </w:tr>
      <w:tr w:rsidR="003E07E4">
        <w:trPr>
          <w:trHeight w:val="632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采购人联系方式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韦</w:t>
            </w:r>
            <w:proofErr w:type="gramStart"/>
            <w:r>
              <w:rPr>
                <w:rFonts w:ascii="宋体" w:hint="eastAsia"/>
                <w:sz w:val="24"/>
              </w:rPr>
              <w:t>珈</w:t>
            </w:r>
            <w:proofErr w:type="gramEnd"/>
            <w:r>
              <w:rPr>
                <w:rFonts w:ascii="宋体" w:hint="eastAsia"/>
                <w:sz w:val="24"/>
              </w:rPr>
              <w:t xml:space="preserve">  0311-85266565 </w:t>
            </w:r>
          </w:p>
        </w:tc>
      </w:tr>
      <w:tr w:rsidR="003E07E4">
        <w:trPr>
          <w:trHeight w:val="269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询价内容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空调等电器设备维护保养</w:t>
            </w:r>
          </w:p>
        </w:tc>
      </w:tr>
      <w:tr w:rsidR="003E07E4">
        <w:trPr>
          <w:trHeight w:val="715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项目实施地点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采购人指定地点</w:t>
            </w:r>
          </w:p>
        </w:tc>
      </w:tr>
      <w:tr w:rsidR="003E07E4">
        <w:trPr>
          <w:trHeight w:val="715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询价内容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见附表1</w:t>
            </w:r>
          </w:p>
        </w:tc>
      </w:tr>
      <w:tr w:rsidR="003E07E4">
        <w:trPr>
          <w:trHeight w:val="715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踏勘现场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自行踏勘</w:t>
            </w:r>
          </w:p>
        </w:tc>
      </w:tr>
      <w:tr w:rsidR="003E07E4">
        <w:trPr>
          <w:trHeight w:val="632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质量要求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</w:tr>
      <w:tr w:rsidR="003E07E4">
        <w:trPr>
          <w:trHeight w:val="758"/>
        </w:trPr>
        <w:tc>
          <w:tcPr>
            <w:tcW w:w="2251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付款条件</w:t>
            </w:r>
          </w:p>
        </w:tc>
        <w:tc>
          <w:tcPr>
            <w:tcW w:w="7175" w:type="dxa"/>
            <w:vAlign w:val="center"/>
          </w:tcPr>
          <w:p w:rsidR="003E07E4" w:rsidRDefault="00997976">
            <w:pPr>
              <w:spacing w:line="200" w:lineRule="atLeas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按采购人约定的项目及要求维修、保养，采购人于维修验收合格后5个工作日内支付相应款项</w:t>
            </w:r>
          </w:p>
        </w:tc>
      </w:tr>
      <w:tr w:rsidR="003E07E4">
        <w:trPr>
          <w:trHeight w:val="632"/>
        </w:trPr>
        <w:tc>
          <w:tcPr>
            <w:tcW w:w="2251" w:type="dxa"/>
            <w:vAlign w:val="center"/>
          </w:tcPr>
          <w:p w:rsidR="003E07E4" w:rsidRDefault="00997976" w:rsidP="006040C6">
            <w:pPr>
              <w:spacing w:line="200" w:lineRule="atLeast"/>
              <w:rPr>
                <w:rFonts w:ascii="宋体"/>
                <w:color w:val="0000FF"/>
                <w:sz w:val="24"/>
              </w:rPr>
            </w:pPr>
            <w:r>
              <w:rPr>
                <w:rFonts w:ascii="宋体" w:hint="eastAsia"/>
                <w:color w:val="0000FF"/>
                <w:sz w:val="24"/>
              </w:rPr>
              <w:t>询价</w:t>
            </w:r>
            <w:r w:rsidR="006040C6">
              <w:rPr>
                <w:rFonts w:ascii="宋体" w:hint="eastAsia"/>
                <w:color w:val="0000FF"/>
                <w:sz w:val="24"/>
              </w:rPr>
              <w:t>期限</w:t>
            </w:r>
          </w:p>
        </w:tc>
        <w:tc>
          <w:tcPr>
            <w:tcW w:w="7175" w:type="dxa"/>
            <w:vAlign w:val="center"/>
          </w:tcPr>
          <w:p w:rsidR="003E07E4" w:rsidRDefault="00CD2AFE" w:rsidP="00CD2AFE">
            <w:pPr>
              <w:spacing w:line="360" w:lineRule="auto"/>
              <w:ind w:firstLineChars="300" w:firstLine="720"/>
              <w:rPr>
                <w:rFonts w:ascii="宋体"/>
                <w:color w:val="0000FF"/>
                <w:sz w:val="24"/>
              </w:rPr>
            </w:pPr>
            <w:r>
              <w:rPr>
                <w:rFonts w:ascii="宋体" w:hint="eastAsia"/>
                <w:color w:val="0000FF"/>
                <w:sz w:val="24"/>
              </w:rPr>
              <w:t>2020年8月14日至2020年8月19</w:t>
            </w:r>
            <w:r w:rsidR="00997976">
              <w:rPr>
                <w:rFonts w:ascii="宋体" w:hint="eastAsia"/>
                <w:color w:val="0000FF"/>
                <w:sz w:val="24"/>
              </w:rPr>
              <w:t>日</w:t>
            </w:r>
          </w:p>
        </w:tc>
      </w:tr>
    </w:tbl>
    <w:p w:rsidR="003E07E4" w:rsidRDefault="003E07E4">
      <w:pPr>
        <w:pStyle w:val="a5"/>
        <w:widowControl/>
        <w:spacing w:line="24" w:lineRule="atLeast"/>
        <w:rPr>
          <w:rFonts w:ascii="宋体" w:eastAsia="宋体" w:hAnsi="宋体" w:cs="宋体"/>
          <w:color w:val="333333"/>
          <w:sz w:val="21"/>
          <w:szCs w:val="21"/>
        </w:rPr>
      </w:pPr>
    </w:p>
    <w:p w:rsidR="003E07E4" w:rsidRDefault="003E07E4">
      <w:pPr>
        <w:pStyle w:val="a5"/>
        <w:widowControl/>
        <w:spacing w:line="24" w:lineRule="atLeast"/>
        <w:rPr>
          <w:rFonts w:ascii="宋体" w:eastAsia="宋体" w:hAnsi="宋体" w:cs="宋体"/>
          <w:color w:val="333333"/>
          <w:sz w:val="21"/>
          <w:szCs w:val="21"/>
        </w:rPr>
      </w:pPr>
    </w:p>
    <w:p w:rsidR="003E07E4" w:rsidRDefault="00997976">
      <w:pPr>
        <w:pStyle w:val="a5"/>
        <w:widowControl/>
        <w:spacing w:line="24" w:lineRule="atLeast"/>
        <w:rPr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sz w:val="30"/>
          <w:szCs w:val="30"/>
        </w:rPr>
        <w:t>供应商应具备的资格条件：</w:t>
      </w:r>
    </w:p>
    <w:p w:rsidR="003E07E4" w:rsidRDefault="00997976">
      <w:pPr>
        <w:pStyle w:val="a5"/>
        <w:widowControl/>
        <w:spacing w:line="24" w:lineRule="atLeast"/>
      </w:pPr>
      <w:r>
        <w:rPr>
          <w:rFonts w:ascii="宋体" w:eastAsia="宋体" w:hAnsi="宋体" w:cs="宋体" w:hint="eastAsia"/>
          <w:color w:val="333333"/>
          <w:sz w:val="21"/>
          <w:szCs w:val="21"/>
        </w:rPr>
        <w:t>1、符合《中华人民共和国政府采购法》第二十二条规定条件；</w:t>
      </w:r>
    </w:p>
    <w:p w:rsidR="003E07E4" w:rsidRDefault="00997976">
      <w:pPr>
        <w:pStyle w:val="a5"/>
        <w:widowControl/>
        <w:spacing w:line="24" w:lineRule="atLeast"/>
      </w:pPr>
      <w:r>
        <w:rPr>
          <w:rFonts w:ascii="宋体" w:eastAsia="宋体" w:hAnsi="宋体" w:cs="宋体" w:hint="eastAsia"/>
          <w:color w:val="333333"/>
          <w:sz w:val="21"/>
          <w:szCs w:val="21"/>
        </w:rPr>
        <w:t>（一）具有独立承担民事责任的能力；</w:t>
      </w:r>
    </w:p>
    <w:p w:rsidR="003E07E4" w:rsidRDefault="00997976">
      <w:pPr>
        <w:pStyle w:val="a5"/>
        <w:widowControl/>
        <w:spacing w:line="24" w:lineRule="atLeast"/>
      </w:pPr>
      <w:r>
        <w:rPr>
          <w:rFonts w:ascii="宋体" w:eastAsia="宋体" w:hAnsi="宋体" w:cs="宋体" w:hint="eastAsia"/>
          <w:color w:val="333333"/>
          <w:sz w:val="21"/>
          <w:szCs w:val="21"/>
        </w:rPr>
        <w:t>（二）具有良好的商业信誉和健全的财务</w:t>
      </w:r>
      <w:hyperlink r:id="rId7" w:tgtFrame="http://sport.hebei.gov.cn/tongzhigonggao/2019/0613/_blank" w:history="1">
        <w:r>
          <w:rPr>
            <w:rStyle w:val="a8"/>
            <w:rFonts w:ascii="宋体" w:eastAsia="宋体" w:hAnsi="宋体" w:cs="宋体" w:hint="eastAsia"/>
            <w:sz w:val="21"/>
            <w:szCs w:val="21"/>
            <w:u w:val="single"/>
          </w:rPr>
          <w:t>会计</w:t>
        </w:r>
      </w:hyperlink>
      <w:r>
        <w:rPr>
          <w:rFonts w:ascii="宋体" w:eastAsia="宋体" w:hAnsi="宋体" w:cs="宋体" w:hint="eastAsia"/>
          <w:color w:val="333333"/>
          <w:sz w:val="21"/>
          <w:szCs w:val="21"/>
        </w:rPr>
        <w:t>制度；</w:t>
      </w:r>
    </w:p>
    <w:p w:rsidR="003E07E4" w:rsidRDefault="00997976">
      <w:pPr>
        <w:pStyle w:val="a5"/>
        <w:widowControl/>
        <w:spacing w:line="24" w:lineRule="atLeast"/>
      </w:pPr>
      <w:r>
        <w:rPr>
          <w:rFonts w:ascii="宋体" w:eastAsia="宋体" w:hAnsi="宋体" w:cs="宋体" w:hint="eastAsia"/>
          <w:color w:val="333333"/>
          <w:sz w:val="21"/>
          <w:szCs w:val="21"/>
        </w:rPr>
        <w:t>（三）具有履行合同所必需的设备和专业技术能力；</w:t>
      </w:r>
    </w:p>
    <w:p w:rsidR="003E07E4" w:rsidRDefault="00997976">
      <w:pPr>
        <w:pStyle w:val="a5"/>
        <w:widowControl/>
        <w:spacing w:line="24" w:lineRule="atLeast"/>
      </w:pPr>
      <w:r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>（四）有依法缴纳税收和社会保障资金的良好记录；</w:t>
      </w:r>
    </w:p>
    <w:p w:rsidR="003E07E4" w:rsidRDefault="00997976">
      <w:pPr>
        <w:pStyle w:val="a5"/>
        <w:widowControl/>
        <w:spacing w:line="24" w:lineRule="atLeast"/>
      </w:pPr>
      <w:r>
        <w:rPr>
          <w:rFonts w:ascii="宋体" w:eastAsia="宋体" w:hAnsi="宋体" w:cs="宋体" w:hint="eastAsia"/>
          <w:color w:val="333333"/>
          <w:sz w:val="21"/>
          <w:szCs w:val="21"/>
        </w:rPr>
        <w:t>（五）参加政府采购活动前三年内，在经营活动中没有重大违法记录；</w:t>
      </w:r>
    </w:p>
    <w:p w:rsidR="003E07E4" w:rsidRDefault="00997976">
      <w:pPr>
        <w:pStyle w:val="a5"/>
        <w:widowControl/>
        <w:spacing w:line="24" w:lineRule="atLeast"/>
      </w:pPr>
      <w:r>
        <w:rPr>
          <w:rFonts w:ascii="宋体" w:eastAsia="宋体" w:hAnsi="宋体" w:cs="宋体" w:hint="eastAsia"/>
          <w:color w:val="333333"/>
          <w:sz w:val="21"/>
          <w:szCs w:val="21"/>
        </w:rPr>
        <w:t>（六）法律、行政法规规定的其他条件。</w:t>
      </w:r>
    </w:p>
    <w:p w:rsidR="003E07E4" w:rsidRDefault="00997976">
      <w:pPr>
        <w:pStyle w:val="a5"/>
        <w:widowControl/>
        <w:spacing w:line="24" w:lineRule="atLeast"/>
      </w:pPr>
      <w:r>
        <w:rPr>
          <w:rFonts w:ascii="宋体" w:eastAsia="宋体" w:hAnsi="宋体" w:cs="宋体" w:hint="eastAsia"/>
          <w:color w:val="333333"/>
          <w:sz w:val="21"/>
          <w:szCs w:val="21"/>
        </w:rPr>
        <w:t>2、营业执照经营范围应包括空调、电器设备维修保养等相应内容，具备承担和实施本项目的能力；</w:t>
      </w:r>
    </w:p>
    <w:p w:rsidR="003E07E4" w:rsidRDefault="003E07E4"/>
    <w:p w:rsidR="003E07E4" w:rsidRDefault="003E07E4"/>
    <w:p w:rsidR="003E07E4" w:rsidRDefault="003E07E4"/>
    <w:p w:rsidR="003E07E4" w:rsidRDefault="003E07E4"/>
    <w:p w:rsidR="003E07E4" w:rsidRDefault="003E07E4"/>
    <w:p w:rsidR="003E07E4" w:rsidRDefault="003E07E4"/>
    <w:p w:rsidR="003E07E4" w:rsidRDefault="003E07E4"/>
    <w:p w:rsidR="003E07E4" w:rsidRDefault="003E07E4"/>
    <w:p w:rsidR="003E07E4" w:rsidRDefault="003E07E4"/>
    <w:p w:rsidR="003E07E4" w:rsidRDefault="003E07E4"/>
    <w:p w:rsidR="003E07E4" w:rsidRDefault="003E07E4"/>
    <w:p w:rsidR="003E07E4" w:rsidRDefault="003E07E4">
      <w:bookmarkStart w:id="0" w:name="_GoBack"/>
      <w:bookmarkEnd w:id="0"/>
    </w:p>
    <w:tbl>
      <w:tblPr>
        <w:tblW w:w="9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139"/>
        <w:gridCol w:w="3721"/>
        <w:gridCol w:w="293"/>
        <w:gridCol w:w="1655"/>
        <w:gridCol w:w="108"/>
        <w:gridCol w:w="2004"/>
        <w:gridCol w:w="63"/>
      </w:tblGrid>
      <w:tr w:rsidR="003E07E4">
        <w:trPr>
          <w:trHeight w:val="1173"/>
          <w:jc w:val="center"/>
        </w:trPr>
        <w:tc>
          <w:tcPr>
            <w:tcW w:w="9180" w:type="dxa"/>
            <w:gridSpan w:val="8"/>
            <w:tcBorders>
              <w:bottom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空气能中央热水机组维修项目</w:t>
            </w: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项次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产品名称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单价</w:t>
            </w: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更换室外机蒸发器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更换维修阀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世纪龙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分离器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更换风机电容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更换高压表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更换高压保护开关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更换储液罐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更换低压保护开关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更换5位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端子台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更换12位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端子台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更换防震块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99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更换机外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各类铜配件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更换过载保护器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更换各类管件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更换各类外置阀门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99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更换各类循环泵/电机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台/次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99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更换各类外置控制器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更换玻璃钢树脂罐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保养、消毒储水罐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清洗管道并除垢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54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更换各类水过滤器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trHeight w:val="413"/>
          <w:jc w:val="center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各项维修费均不包括配件费、材料费，100元内配件除外。</w:t>
            </w:r>
          </w:p>
          <w:p w:rsidR="003E07E4" w:rsidRDefault="0099797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同时发生多个维修项目，以维修费最高的一项为基础，其余维修项目按列表单项维修费的40%收取。</w:t>
            </w:r>
          </w:p>
          <w:p w:rsidR="003E07E4" w:rsidRDefault="0099797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所有维修费均不包括装饰装修的拆改费用。</w:t>
            </w:r>
          </w:p>
        </w:tc>
      </w:tr>
      <w:tr w:rsidR="003E07E4">
        <w:trPr>
          <w:trHeight w:val="413"/>
          <w:jc w:val="center"/>
        </w:trPr>
        <w:tc>
          <w:tcPr>
            <w:tcW w:w="1197" w:type="dxa"/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3" w:type="dxa"/>
            <w:gridSpan w:val="3"/>
            <w:vAlign w:val="center"/>
          </w:tcPr>
          <w:p w:rsidR="003E07E4" w:rsidRDefault="003E07E4">
            <w:pPr>
              <w:jc w:val="righ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55" w:type="dxa"/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1321"/>
          <w:jc w:val="center"/>
        </w:trPr>
        <w:tc>
          <w:tcPr>
            <w:tcW w:w="9117" w:type="dxa"/>
            <w:gridSpan w:val="7"/>
            <w:tcBorders>
              <w:bottom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 xml:space="preserve">中央空调维修项目 </w:t>
            </w: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产品名称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单价</w:t>
            </w: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室外机组修理项目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*更换压缩机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*更换板式换热器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*更换冷凝器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*更换四通阀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*更换单向阀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*更换干燥过滤器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更换汽液分离器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/储液器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*更换电子膨胀阀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*更换节流组件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更换风扇电动机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更换风扇扇叶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更换各类电路板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更换接触器/继电器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更换温度/压力传感器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更换其他电器元件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机组保养/清洗/除尘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台/次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更换防冻开关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更换水流开关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室内机组修理项目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*更换蒸发器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*更换电子膨胀阀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更换风机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更换风机电动机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更换水泵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更换各类电路板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更换温度传感器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更换温度/压力传感器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更换接水盘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更换操作面板（手操器）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更换接触器/继电器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更换其他电器元件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机组保养/清洗/除尘/消毒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台/次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其它修理项目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氟系统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检漏及补充冷媒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系统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检查费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555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font11"/>
                <w:rFonts w:hint="default"/>
                <w:color w:val="auto"/>
                <w:sz w:val="24"/>
                <w:szCs w:val="24"/>
              </w:rPr>
              <w:t>风阀维修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3E07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E07E4">
        <w:trPr>
          <w:gridAfter w:val="1"/>
          <w:wAfter w:w="63" w:type="dxa"/>
          <w:trHeight w:val="4260"/>
          <w:jc w:val="center"/>
        </w:trPr>
        <w:tc>
          <w:tcPr>
            <w:tcW w:w="9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E4" w:rsidRDefault="0099797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*室外机组修理项目中第1-第9项更换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氟系统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零件的维修费包括焊接、管道清理、正压试验/负压试验、安装调试、抽真空、充注冷媒。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*室内机组修理项目中第1-第2项更换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氟系统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零件的维修费包括焊接、管道清理、正压试验/负压试验、安装调试、抽真空、充注冷媒。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*其它修理项目第1项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氟系统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检漏及补充冷媒的维修费包括管道清理、焊接、正压试验/负压试验、安装调试、抽真空、充注冷媒。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如果机组表现为缺冷媒或微漏，应按照检漏维修程序工作。确认漏点在冷媒管道上时，由用户决定单充氟/制冷剂或拆除装修修理。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各项维修费均不包括配件费、材料费，100元内配件除外。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检查费为在我方工作人员完成故障检查后，用户明确表示不再继续修理时收取的费用。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同时发生多个维修项目，以维修费最高的一项为基础，其余维修项目按列表单项维修费的40%收取。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所有维修费均不包括装饰装修的拆改费用。</w:t>
            </w:r>
          </w:p>
        </w:tc>
      </w:tr>
    </w:tbl>
    <w:p w:rsidR="003E07E4" w:rsidRDefault="003E07E4"/>
    <w:sectPr w:rsidR="003E07E4" w:rsidSect="003E07E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A9" w:rsidRDefault="005E5BA9" w:rsidP="003E07E4">
      <w:r>
        <w:separator/>
      </w:r>
    </w:p>
  </w:endnote>
  <w:endnote w:type="continuationSeparator" w:id="0">
    <w:p w:rsidR="005E5BA9" w:rsidRDefault="005E5BA9" w:rsidP="003E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E4" w:rsidRDefault="00D6605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3E07E4" w:rsidRDefault="00997976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D6605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66055">
                  <w:rPr>
                    <w:rFonts w:hint="eastAsia"/>
                  </w:rPr>
                  <w:fldChar w:fldCharType="separate"/>
                </w:r>
                <w:r w:rsidR="00CD2AFE">
                  <w:rPr>
                    <w:noProof/>
                  </w:rPr>
                  <w:t>1</w:t>
                </w:r>
                <w:r w:rsidR="00D6605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CD2AFE">
                    <w:rPr>
                      <w:noProof/>
                    </w:rPr>
                    <w:t>5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A9" w:rsidRDefault="005E5BA9" w:rsidP="003E07E4">
      <w:r>
        <w:separator/>
      </w:r>
    </w:p>
  </w:footnote>
  <w:footnote w:type="continuationSeparator" w:id="0">
    <w:p w:rsidR="005E5BA9" w:rsidRDefault="005E5BA9" w:rsidP="003E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971FA0"/>
    <w:rsid w:val="003E07E4"/>
    <w:rsid w:val="005E5BA9"/>
    <w:rsid w:val="006040C6"/>
    <w:rsid w:val="00997976"/>
    <w:rsid w:val="00CD2AFE"/>
    <w:rsid w:val="00D66055"/>
    <w:rsid w:val="4E490C96"/>
    <w:rsid w:val="6197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7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07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E07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E07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E07E4"/>
    <w:rPr>
      <w:b/>
    </w:rPr>
  </w:style>
  <w:style w:type="character" w:styleId="a7">
    <w:name w:val="FollowedHyperlink"/>
    <w:basedOn w:val="a0"/>
    <w:rsid w:val="003E07E4"/>
    <w:rPr>
      <w:color w:val="000000"/>
      <w:u w:val="none"/>
    </w:rPr>
  </w:style>
  <w:style w:type="character" w:styleId="a8">
    <w:name w:val="Hyperlink"/>
    <w:basedOn w:val="a0"/>
    <w:rsid w:val="003E07E4"/>
    <w:rPr>
      <w:color w:val="000000"/>
      <w:u w:val="none"/>
    </w:rPr>
  </w:style>
  <w:style w:type="character" w:styleId="HTML">
    <w:name w:val="HTML Code"/>
    <w:basedOn w:val="a0"/>
    <w:rsid w:val="003E07E4"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0">
    <w:name w:val="HTML Keyboard"/>
    <w:basedOn w:val="a0"/>
    <w:rsid w:val="003E07E4"/>
    <w:rPr>
      <w:rFonts w:ascii="Consolas" w:eastAsia="Consolas" w:hAnsi="Consolas" w:cs="Consolas" w:hint="default"/>
      <w:sz w:val="21"/>
      <w:szCs w:val="21"/>
    </w:rPr>
  </w:style>
  <w:style w:type="character" w:styleId="HTML1">
    <w:name w:val="HTML Sample"/>
    <w:basedOn w:val="a0"/>
    <w:rsid w:val="003E07E4"/>
    <w:rPr>
      <w:rFonts w:ascii="Consolas" w:eastAsia="Consolas" w:hAnsi="Consolas" w:cs="Consolas" w:hint="default"/>
      <w:sz w:val="21"/>
      <w:szCs w:val="21"/>
    </w:rPr>
  </w:style>
  <w:style w:type="character" w:customStyle="1" w:styleId="am-datepicker-old">
    <w:name w:val="am-datepicker-old"/>
    <w:basedOn w:val="a0"/>
    <w:rsid w:val="003E07E4"/>
    <w:rPr>
      <w:color w:val="89D7FF"/>
    </w:rPr>
  </w:style>
  <w:style w:type="character" w:customStyle="1" w:styleId="am-datepicker-old1">
    <w:name w:val="am-datepicker-old1"/>
    <w:basedOn w:val="a0"/>
    <w:rsid w:val="003E07E4"/>
    <w:rPr>
      <w:color w:val="FFAD6D"/>
    </w:rPr>
  </w:style>
  <w:style w:type="character" w:customStyle="1" w:styleId="am-datepicker-old2">
    <w:name w:val="am-datepicker-old2"/>
    <w:basedOn w:val="a0"/>
    <w:rsid w:val="003E07E4"/>
    <w:rPr>
      <w:color w:val="94DF94"/>
    </w:rPr>
  </w:style>
  <w:style w:type="character" w:customStyle="1" w:styleId="am-datepicker-old3">
    <w:name w:val="am-datepicker-old3"/>
    <w:basedOn w:val="a0"/>
    <w:rsid w:val="003E07E4"/>
    <w:rPr>
      <w:color w:val="F59490"/>
    </w:rPr>
  </w:style>
  <w:style w:type="character" w:customStyle="1" w:styleId="hover24">
    <w:name w:val="hover24"/>
    <w:basedOn w:val="a0"/>
    <w:rsid w:val="003E07E4"/>
    <w:rPr>
      <w:shd w:val="clear" w:color="auto" w:fill="F0F0F0"/>
    </w:rPr>
  </w:style>
  <w:style w:type="character" w:customStyle="1" w:styleId="am-active">
    <w:name w:val="am-active"/>
    <w:basedOn w:val="a0"/>
    <w:rsid w:val="003E07E4"/>
    <w:rPr>
      <w:color w:val="0084C7"/>
      <w:shd w:val="clear" w:color="auto" w:fill="F0F0F0"/>
    </w:rPr>
  </w:style>
  <w:style w:type="character" w:customStyle="1" w:styleId="am-active1">
    <w:name w:val="am-active1"/>
    <w:basedOn w:val="a0"/>
    <w:rsid w:val="003E07E4"/>
    <w:rPr>
      <w:color w:val="AA4B00"/>
    </w:rPr>
  </w:style>
  <w:style w:type="character" w:customStyle="1" w:styleId="am-active2">
    <w:name w:val="am-active2"/>
    <w:basedOn w:val="a0"/>
    <w:rsid w:val="003E07E4"/>
    <w:rPr>
      <w:color w:val="1B961B"/>
    </w:rPr>
  </w:style>
  <w:style w:type="character" w:customStyle="1" w:styleId="am-active3">
    <w:name w:val="am-active3"/>
    <w:basedOn w:val="a0"/>
    <w:qFormat/>
    <w:rsid w:val="003E07E4"/>
    <w:rPr>
      <w:color w:val="C10802"/>
    </w:rPr>
  </w:style>
  <w:style w:type="character" w:customStyle="1" w:styleId="am-disabled">
    <w:name w:val="am-disabled"/>
    <w:basedOn w:val="a0"/>
    <w:qFormat/>
    <w:rsid w:val="003E07E4"/>
    <w:rPr>
      <w:color w:val="999999"/>
      <w:shd w:val="clear" w:color="auto" w:fill="FAFAFA"/>
    </w:rPr>
  </w:style>
  <w:style w:type="character" w:customStyle="1" w:styleId="nth-child2">
    <w:name w:val="nth-child(2)"/>
    <w:basedOn w:val="a0"/>
    <w:qFormat/>
    <w:rsid w:val="003E07E4"/>
  </w:style>
  <w:style w:type="character" w:customStyle="1" w:styleId="nth-child1">
    <w:name w:val="nth-child(1)"/>
    <w:basedOn w:val="a0"/>
    <w:rsid w:val="003E07E4"/>
  </w:style>
  <w:style w:type="character" w:customStyle="1" w:styleId="nth-child3">
    <w:name w:val="nth-child(3)"/>
    <w:basedOn w:val="a0"/>
    <w:qFormat/>
    <w:rsid w:val="003E07E4"/>
  </w:style>
  <w:style w:type="character" w:customStyle="1" w:styleId="font11">
    <w:name w:val="font11"/>
    <w:basedOn w:val="a0"/>
    <w:qFormat/>
    <w:rsid w:val="003E07E4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ac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年会强</dc:creator>
  <cp:lastModifiedBy>123</cp:lastModifiedBy>
  <cp:revision>3</cp:revision>
  <dcterms:created xsi:type="dcterms:W3CDTF">2020-08-12T13:32:00Z</dcterms:created>
  <dcterms:modified xsi:type="dcterms:W3CDTF">2020-08-14T09:22:00Z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